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6736" w:rsidRPr="0076109C" w:rsidRDefault="005F3222" w:rsidP="001C3E1B">
      <w:pPr>
        <w:spacing w:line="500" w:lineRule="exact"/>
        <w:jc w:val="center"/>
        <w:rPr>
          <w:rFonts w:ascii="Times New Roman" w:eastAsia="標楷體" w:hAnsi="Times New Roman" w:cs="Times New Roman"/>
          <w:b/>
          <w:kern w:val="0"/>
          <w:sz w:val="32"/>
          <w:szCs w:val="28"/>
        </w:rPr>
      </w:pPr>
      <w:bookmarkStart w:id="0" w:name="_GoBack"/>
      <w:r w:rsidRPr="0076109C">
        <w:rPr>
          <w:rFonts w:ascii="Times New Roman" w:eastAsia="標楷體" w:hAnsi="Times New Roman" w:cs="Times New Roman" w:hint="eastAsia"/>
          <w:b/>
          <w:noProof/>
          <w:kern w:val="0"/>
          <w:sz w:val="32"/>
          <w:szCs w:val="28"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>
                <wp:simplePos x="0" y="0"/>
                <wp:positionH relativeFrom="column">
                  <wp:posOffset>4089621</wp:posOffset>
                </wp:positionH>
                <wp:positionV relativeFrom="paragraph">
                  <wp:posOffset>-488950</wp:posOffset>
                </wp:positionV>
                <wp:extent cx="2528515" cy="299085"/>
                <wp:effectExtent l="0" t="0" r="24765" b="1397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8515" cy="299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3222" w:rsidRPr="001E4FC6" w:rsidRDefault="005F3222" w:rsidP="005F32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E4FC6">
                              <w:rPr>
                                <w:rFonts w:ascii="標楷體" w:eastAsia="標楷體" w:hAnsi="標楷體" w:hint="eastAsia"/>
                                <w:lang w:val="zh-TW"/>
                              </w:rPr>
                              <w:t>資料提供：衛生福利部國民健康署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left:0;text-align:left;margin-left:322pt;margin-top:-38.5pt;width:199.1pt;height:23.55pt;z-index:-2516582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">
                <v:textbox style="mso-fit-shape-to-text:t">
                  <w:txbxContent>
                    <w:p w:rsidR="005F3222" w:rsidRPr="001E4FC6" w:rsidRDefault="005F3222" w:rsidP="005F3222">
                      <w:pPr>
                        <w:rPr>
                          <w:rFonts w:ascii="標楷體" w:eastAsia="標楷體" w:hAnsi="標楷體"/>
                        </w:rPr>
                      </w:pPr>
                      <w:r w:rsidRPr="001E4FC6">
                        <w:rPr>
                          <w:rFonts w:ascii="標楷體" w:eastAsia="標楷體" w:hAnsi="標楷體" w:hint="eastAsia"/>
                          <w:lang w:val="zh-TW"/>
                        </w:rPr>
                        <w:t>資料提供：衛生福利部國民健康署</w:t>
                      </w:r>
                    </w:p>
                  </w:txbxContent>
                </v:textbox>
              </v:shape>
            </w:pict>
          </mc:Fallback>
        </mc:AlternateContent>
      </w:r>
      <w:r w:rsidR="000833B0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預防熱傷害</w:t>
      </w:r>
      <w:r w:rsidR="0076109C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分眾</w:t>
      </w:r>
      <w:r w:rsidR="000833B0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宣導</w:t>
      </w:r>
      <w:r w:rsidR="0076109C" w:rsidRPr="0076109C">
        <w:rPr>
          <w:rFonts w:ascii="Times New Roman" w:eastAsia="標楷體" w:hAnsi="Times New Roman" w:cs="Times New Roman" w:hint="eastAsia"/>
          <w:b/>
          <w:kern w:val="0"/>
          <w:sz w:val="32"/>
          <w:szCs w:val="28"/>
        </w:rPr>
        <w:t>標語</w:t>
      </w:r>
    </w:p>
    <w:bookmarkEnd w:id="0"/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【適用族群：</w:t>
      </w:r>
      <w:r w:rsidR="00690540">
        <w:rPr>
          <w:rFonts w:ascii="Times New Roman" w:eastAsia="標楷體" w:hAnsi="Times New Roman" w:cs="Times New Roman" w:hint="eastAsia"/>
          <w:kern w:val="0"/>
          <w:sz w:val="28"/>
          <w:szCs w:val="28"/>
        </w:rPr>
        <w:t>一般族群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:rsidR="0077723D" w:rsidRDefault="008D1838" w:rsidP="0077723D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預防熱傷害</w:t>
      </w:r>
      <w:r w:rsidR="00106E52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2338FB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撇步：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保持涼</w:t>
      </w:r>
      <w:r w:rsidR="0049044F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爽、多喝白開水、</w:t>
      </w:r>
      <w:r w:rsidR="002338FB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選對</w:t>
      </w:r>
      <w:r w:rsidR="00106E52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活動時間及地點</w:t>
      </w:r>
      <w:r w:rsid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1C3E1B" w:rsidRDefault="001C3E1B" w:rsidP="001C3E1B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熱傷害急救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步驟：</w:t>
      </w:r>
      <w:r w:rsidRPr="0077723D">
        <w:rPr>
          <w:rFonts w:ascii="Times New Roman" w:eastAsia="標楷體" w:hAnsi="Times New Roman" w:cs="Times New Roman" w:hint="eastAsia"/>
          <w:kern w:val="0"/>
          <w:sz w:val="28"/>
          <w:szCs w:val="28"/>
        </w:rPr>
        <w:t>蔭涼、脫衣、散熱、喝水、送醫。</w:t>
      </w:r>
    </w:p>
    <w:p w:rsidR="009669E1" w:rsidRDefault="009669E1" w:rsidP="009669E1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預防熱傷害的從頭到腳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裝備：「寬邊帽、太陽眼鏡、涼爽透氣之衣物、擦防曬乳、帶水瓶」。</w:t>
      </w:r>
    </w:p>
    <w:p w:rsidR="00BF4951" w:rsidRDefault="00BF4951" w:rsidP="00BF4951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太陽眼鏡的選擇須注意是：「看標示、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選合適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、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慎保管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」才能發揮保護作用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 xml:space="preserve"> 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574B36" w:rsidRDefault="00574B36" w:rsidP="00574B36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選擇檢驗合格的太陽眼鏡保護眼睛，並挑選可遮檔眼睛周圍及適合臉型的款式，且注意鏡片破碎的安全性。</w:t>
      </w:r>
    </w:p>
    <w:p w:rsidR="00776736" w:rsidRDefault="00776736" w:rsidP="00776736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夏日高溫多喝水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，每天至少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2,000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㏄白開水的好習慣，不要等到口渴才喝。可多吃蔬果。不喝含酒精及大量糖分飲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料。</w:t>
      </w:r>
    </w:p>
    <w:p w:rsidR="009D0270" w:rsidRPr="009F6E5A" w:rsidRDefault="009D0270" w:rsidP="009D0270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夏日高溫預防</w:t>
      </w:r>
      <w:r w:rsidR="005A0049">
        <w:rPr>
          <w:rFonts w:ascii="Times New Roman" w:eastAsia="標楷體" w:hAnsi="Times New Roman" w:cs="Times New Roman" w:hint="eastAsia"/>
          <w:kern w:val="0"/>
          <w:sz w:val="28"/>
          <w:szCs w:val="28"/>
        </w:rPr>
        <w:t>熱傷害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要訣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保持涼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爽、多喝白開水、提高警覺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隨時留意自己身體狀況，避免熱傷害。</w:t>
      </w:r>
    </w:p>
    <w:p w:rsidR="009D0270" w:rsidRPr="009F6E5A" w:rsidRDefault="009D0270" w:rsidP="009D0270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炎炎夏日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高危險</w:t>
      </w:r>
      <w:r w:rsidR="00EF12C2">
        <w:rPr>
          <w:rFonts w:ascii="Times New Roman" w:eastAsia="標楷體" w:hAnsi="Times New Roman" w:cs="Times New Roman" w:hint="eastAsia"/>
          <w:kern w:val="0"/>
          <w:sz w:val="28"/>
          <w:szCs w:val="28"/>
        </w:rPr>
        <w:t>族群要加強預防熱傷害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嬰幼兒、老年人、慢性病患、戶外工作者、運動員、高溫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高濕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環境工作者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等族群</w:t>
      </w:r>
      <w:r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。</w:t>
      </w:r>
    </w:p>
    <w:p w:rsidR="009D0270" w:rsidRDefault="009D0270" w:rsidP="00EF12C2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處於高溫環境或劇烈運動後，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如果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身體對熱的調節機制失去功能，可能會</w:t>
      </w:r>
      <w:r w:rsidR="00A10C79">
        <w:rPr>
          <w:rFonts w:ascii="Times New Roman" w:eastAsia="標楷體" w:hAnsi="Times New Roman" w:cs="Times New Roman" w:hint="eastAsia"/>
          <w:kern w:val="0"/>
          <w:sz w:val="28"/>
          <w:szCs w:val="28"/>
        </w:rPr>
        <w:t>引起脫水、頭暈、心跳加速、體溫過高、意識模糊等不適症狀，這就是熱傷害</w:t>
      </w:r>
      <w:r w:rsidR="00A10C79">
        <w:rPr>
          <w:rFonts w:ascii="Times New Roman" w:eastAsia="標楷體" w:hAnsi="Times New Roman" w:cs="Times New Roman" w:hint="eastAsia"/>
          <w:kern w:val="0"/>
          <w:sz w:val="28"/>
          <w:szCs w:val="28"/>
        </w:rPr>
        <w:t>!</w:t>
      </w:r>
      <w:r w:rsidR="00EF12C2">
        <w:rPr>
          <w:rFonts w:ascii="Times New Roman" w:eastAsia="標楷體" w:hAnsi="Times New Roman" w:cs="Times New Roman" w:hint="eastAsia"/>
          <w:kern w:val="0"/>
          <w:sz w:val="28"/>
          <w:szCs w:val="28"/>
        </w:rPr>
        <w:t>預防熱傷害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="000833B0">
        <w:rPr>
          <w:rFonts w:ascii="Times New Roman" w:eastAsia="標楷體" w:hAnsi="Times New Roman" w:cs="Times New Roman" w:hint="eastAsia"/>
          <w:kern w:val="0"/>
          <w:sz w:val="28"/>
          <w:szCs w:val="28"/>
        </w:rPr>
        <w:t>撇步：保持涼</w:t>
      </w:r>
      <w:r w:rsidR="00EF12C2" w:rsidRPr="009F6E5A">
        <w:rPr>
          <w:rFonts w:ascii="Times New Roman" w:eastAsia="標楷體" w:hAnsi="Times New Roman" w:cs="Times New Roman" w:hint="eastAsia"/>
          <w:kern w:val="0"/>
          <w:sz w:val="28"/>
          <w:szCs w:val="28"/>
        </w:rPr>
        <w:t>爽、多喝白開水、選對</w:t>
      </w:r>
      <w:r w:rsidR="00EF12C2">
        <w:rPr>
          <w:rFonts w:ascii="Times New Roman" w:eastAsia="標楷體" w:hAnsi="Times New Roman" w:cs="Times New Roman" w:hint="eastAsia"/>
          <w:kern w:val="0"/>
          <w:sz w:val="28"/>
          <w:szCs w:val="28"/>
        </w:rPr>
        <w:t>活動時間及地點。</w:t>
      </w:r>
    </w:p>
    <w:p w:rsidR="005C60DA" w:rsidRPr="00B9273A" w:rsidRDefault="009D0270" w:rsidP="005C60DA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熱傷害急救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5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步驟報您知：蔭涼、脫衣、散熱、喝水、</w:t>
      </w:r>
      <w:r w:rsidR="00A10C79"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趕快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送醫！不可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做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1C3E1B">
        <w:rPr>
          <w:rFonts w:ascii="Times New Roman" w:eastAsia="標楷體" w:hAnsi="Times New Roman" w:cs="Times New Roman" w:hint="eastAsia"/>
          <w:kern w:val="0"/>
          <w:sz w:val="28"/>
          <w:szCs w:val="28"/>
        </w:rPr>
        <w:t>件事：不使用酒精擦拭患者身體、不使用退燒藥、不給予意識不清患者飲水。</w:t>
      </w:r>
    </w:p>
    <w:p w:rsidR="00690540" w:rsidRDefault="005C60DA" w:rsidP="00766AFD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9273A">
        <w:rPr>
          <w:rFonts w:ascii="Times New Roman" w:eastAsia="標楷體" w:hAnsi="Times New Roman" w:cs="Times New Roman" w:hint="eastAsia"/>
          <w:kern w:val="0"/>
          <w:sz w:val="28"/>
          <w:szCs w:val="28"/>
        </w:rPr>
        <w:t>當發現出現熱傷害徵兆時，如體溫升高、皮膚乾熱變紅、心跳加速，嚴重者會出現無法流汗、頭痛、頭暈、噁心、嘔吐，甚至神智混亂、抽筋、昏迷等症狀，務必迅速離開高溫的環境、設法降低體溫（如鬆脫衣物、用水擦拭身體或搧風等）、提供加少許鹽的冷開水或稀釋的電解質飲料，並以最快的速度就醫。</w:t>
      </w:r>
    </w:p>
    <w:p w:rsidR="00357F48" w:rsidRPr="00357F48" w:rsidRDefault="00357F48" w:rsidP="00357F48">
      <w:pPr>
        <w:pStyle w:val="a7"/>
        <w:numPr>
          <w:ilvl w:val="0"/>
          <w:numId w:val="4"/>
        </w:numPr>
        <w:spacing w:line="500" w:lineRule="exact"/>
        <w:ind w:leftChars="0"/>
        <w:rPr>
          <w:rFonts w:ascii="Times New Roman" w:eastAsia="標楷體" w:hAnsi="Times New Roman" w:cs="Times New Roman"/>
          <w:color w:val="000000" w:themeColor="text1"/>
          <w:kern w:val="0"/>
          <w:sz w:val="28"/>
          <w:szCs w:val="28"/>
        </w:rPr>
      </w:pP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隨時參考氣候預估資訊，遇高溫來襲時，視活動內容、地點，或預備防曬等用具，或調整行程，抑或取消戶外活動；平日活動之規劃設計亦避免或減少於上午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10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時至下午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2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時從事社區或戶外活動；至於室內活動，亦應注意室內通風、使用調溫設備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(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例如電風扇或冷氣機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)</w:t>
      </w:r>
      <w:r w:rsidRPr="00357F48">
        <w:rPr>
          <w:rFonts w:ascii="Times New Roman" w:eastAsia="標楷體" w:hAnsi="Times New Roman" w:cs="Times New Roman" w:hint="eastAsia"/>
          <w:color w:val="000000" w:themeColor="text1"/>
          <w:kern w:val="0"/>
          <w:sz w:val="28"/>
          <w:szCs w:val="28"/>
        </w:rPr>
        <w:t>。</w:t>
      </w:r>
    </w:p>
    <w:p w:rsidR="00357F48" w:rsidRDefault="00357F48" w:rsidP="00357F48">
      <w:pPr>
        <w:pStyle w:val="a7"/>
        <w:spacing w:line="500" w:lineRule="exact"/>
        <w:ind w:leftChars="0" w:left="36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Pr="00690540" w:rsidRDefault="00357F48" w:rsidP="00357F48">
      <w:pPr>
        <w:pStyle w:val="a7"/>
        <w:spacing w:line="500" w:lineRule="exact"/>
        <w:ind w:leftChars="0" w:left="360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766AF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【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適用族群：工作者</w:t>
      </w:r>
      <w:r w:rsid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、運動者</w:t>
      </w:r>
      <w:r w:rsidRPr="00766AFD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:rsidR="00BF4951" w:rsidRPr="00BF4951" w:rsidRDefault="00BF4951" w:rsidP="00BF495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夏日戶外活動</w:t>
      </w:r>
      <w:r w:rsidRPr="00776736">
        <w:rPr>
          <w:rFonts w:ascii="Times New Roman" w:eastAsia="標楷體" w:hAnsi="Times New Roman" w:cs="Times New Roman" w:hint="eastAsia"/>
          <w:kern w:val="0"/>
          <w:sz w:val="28"/>
          <w:szCs w:val="28"/>
        </w:rPr>
        <w:t>穿著輕便、淺色、透氣、排汗功能的衣物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，注意防曬如戴太陽眼鏡、寬邊帽及擦防曬乳。</w:t>
      </w:r>
    </w:p>
    <w:p w:rsidR="009669E1" w:rsidRPr="009669E1" w:rsidRDefault="009669E1" w:rsidP="009669E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戶外工作者或運動者建議每小時補充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杯（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杯為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240c.c.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）白開水，並避免菸酒。</w:t>
      </w:r>
    </w:p>
    <w:p w:rsidR="009669E1" w:rsidRDefault="009669E1" w:rsidP="009669E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戶外工作者、運動員或密閉空間工作者，應隨時留意自己及身邊同事的身體狀況，適當休息並補充水分。</w:t>
      </w:r>
    </w:p>
    <w:p w:rsidR="009669E1" w:rsidRDefault="00574B36" w:rsidP="00574B36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避免在上午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點至下午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點或陽光直射處進行長時間戶外活動，氣溫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lastRenderedPageBreak/>
        <w:t>較高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(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超過攝氏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32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度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)</w:t>
      </w:r>
      <w:r w:rsidRPr="00574B36">
        <w:rPr>
          <w:rFonts w:ascii="Times New Roman" w:eastAsia="標楷體" w:hAnsi="Times New Roman" w:cs="Times New Roman" w:hint="eastAsia"/>
          <w:kern w:val="0"/>
          <w:sz w:val="28"/>
          <w:szCs w:val="28"/>
        </w:rPr>
        <w:t>時，最好要減少相關的活動。</w:t>
      </w:r>
    </w:p>
    <w:p w:rsidR="00BF4951" w:rsidRPr="009669E1" w:rsidRDefault="00BF4951" w:rsidP="00BF4951">
      <w:pPr>
        <w:pStyle w:val="a7"/>
        <w:numPr>
          <w:ilvl w:val="0"/>
          <w:numId w:val="6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中等強度運動每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30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分鐘暫停運動補充水分，若進行較高強度運動，則建議每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15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分鐘暫停補充水份。運動時每小時補充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至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4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杯（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1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杯為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240c.c.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）低溫飲水可預防脫水</w:t>
      </w: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【適用族群：長者】</w:t>
      </w:r>
    </w:p>
    <w:p w:rsidR="00151844" w:rsidRPr="00151844" w:rsidRDefault="00151844" w:rsidP="007068C8">
      <w:pPr>
        <w:pStyle w:val="a7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長者應避免於上午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點至下午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點外出，如果必須外出，建議行走於陰涼處，並塗抹防曬霜、戴寬邊帽以及太陽眼鏡。</w:t>
      </w:r>
    </w:p>
    <w:p w:rsidR="00151844" w:rsidRDefault="00151844" w:rsidP="007068C8">
      <w:pPr>
        <w:pStyle w:val="a7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不論活動程度如何，都應該隨時補充水分，不可等到口渴才補充水分，且養成每天至少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2,000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㏄白開水的好習慣；但若醫囑限制少量者，應詢問醫師天氣酷熱時，應喝多少量為宜。</w:t>
      </w:r>
    </w:p>
    <w:p w:rsidR="00151844" w:rsidRPr="00151844" w:rsidRDefault="00151844" w:rsidP="007068C8">
      <w:pPr>
        <w:pStyle w:val="a7"/>
        <w:numPr>
          <w:ilvl w:val="0"/>
          <w:numId w:val="9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儘可能待在室內涼爽、通風或有空調的地方；若家中沒有空調建議於高溫時至有空調設備的公共場所避暑。</w:t>
      </w: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766AFD" w:rsidRDefault="00766AFD" w:rsidP="00766AFD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【適用族群：</w:t>
      </w:r>
      <w:r w:rsid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幼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童】</w:t>
      </w:r>
    </w:p>
    <w:p w:rsidR="009669E1" w:rsidRPr="009669E1" w:rsidRDefault="009669E1" w:rsidP="009669E1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嬰幼童應避免於上午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10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點至下午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2</w:t>
      </w:r>
      <w:r w:rsidRPr="009669E1">
        <w:rPr>
          <w:rFonts w:ascii="Times New Roman" w:eastAsia="標楷體" w:hAnsi="Times New Roman" w:cs="Times New Roman" w:hint="eastAsia"/>
          <w:kern w:val="0"/>
          <w:sz w:val="28"/>
          <w:szCs w:val="28"/>
        </w:rPr>
        <w:t>點外出，如果必須外出，建議行走於陰涼處，並塗抹防曬霜、戴寬邊帽以及太陽眼鏡。</w:t>
      </w:r>
    </w:p>
    <w:p w:rsidR="00BF4951" w:rsidRDefault="00BF4951" w:rsidP="00BF4951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切勿獨留小孩於車內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，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保幼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3</w:t>
      </w:r>
      <w:r w:rsidRPr="00BF4951">
        <w:rPr>
          <w:rFonts w:ascii="Times New Roman" w:eastAsia="標楷體" w:hAnsi="Times New Roman" w:cs="Times New Roman" w:hint="eastAsia"/>
          <w:kern w:val="0"/>
          <w:sz w:val="28"/>
          <w:szCs w:val="28"/>
        </w:rPr>
        <w:t>招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：「</w:t>
      </w:r>
      <w:r>
        <w:rPr>
          <w:rFonts w:ascii="標楷體" w:eastAsia="標楷體" w:hAnsi="標楷體" w:hint="eastAsia"/>
          <w:sz w:val="28"/>
          <w:szCs w:val="28"/>
        </w:rPr>
        <w:t>下車看後座、鑰匙保管好、留意幼</w:t>
      </w:r>
      <w:r>
        <w:rPr>
          <w:rFonts w:ascii="標楷體" w:eastAsia="標楷體" w:hAnsi="標楷體" w:hint="eastAsia"/>
          <w:sz w:val="28"/>
          <w:szCs w:val="28"/>
        </w:rPr>
        <w:lastRenderedPageBreak/>
        <w:t>童行程</w:t>
      </w: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」。</w:t>
      </w:r>
    </w:p>
    <w:p w:rsidR="00151844" w:rsidRDefault="00151844" w:rsidP="00151844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每次下車後開啟後車門，再次檢視後座確認未將幼童遺忘於車內。</w:t>
      </w:r>
    </w:p>
    <w:p w:rsidR="00151844" w:rsidRDefault="00151844" w:rsidP="00151844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車子停妥後，養成隨時上鎖的習慣，將鑰匙放至幼童無法取得之處，並教育幼童不可在車內玩耍、躲貓貓。</w:t>
      </w:r>
    </w:p>
    <w:p w:rsidR="00151844" w:rsidRDefault="00151844" w:rsidP="00151844">
      <w:pPr>
        <w:pStyle w:val="a7"/>
        <w:numPr>
          <w:ilvl w:val="0"/>
          <w:numId w:val="7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若您的小孩乘娃娃車未按時間到達幼兒園或保姆家時，請教師或保姆電話通知您。</w:t>
      </w:r>
    </w:p>
    <w:p w:rsidR="001C299F" w:rsidRDefault="001C299F" w:rsidP="001C299F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357F48" w:rsidRDefault="00357F48" w:rsidP="001C299F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</w:p>
    <w:p w:rsidR="001C299F" w:rsidRPr="009D7E4E" w:rsidRDefault="001C299F" w:rsidP="001C299F">
      <w:pPr>
        <w:spacing w:line="500" w:lineRule="exact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ascii="Times New Roman" w:eastAsia="標楷體" w:hAnsi="Times New Roman" w:cs="Times New Roman" w:hint="eastAsia"/>
          <w:kern w:val="0"/>
          <w:sz w:val="28"/>
          <w:szCs w:val="28"/>
        </w:rPr>
        <w:t>【適用族群：慢性病患</w:t>
      </w:r>
      <w:r w:rsidRPr="009D7E4E">
        <w:rPr>
          <w:rFonts w:ascii="Times New Roman" w:eastAsia="標楷體" w:hAnsi="Times New Roman" w:cs="Times New Roman" w:hint="eastAsia"/>
          <w:kern w:val="0"/>
          <w:sz w:val="28"/>
          <w:szCs w:val="28"/>
        </w:rPr>
        <w:t>】</w:t>
      </w:r>
    </w:p>
    <w:p w:rsidR="008B341D" w:rsidRPr="001C299F" w:rsidRDefault="008B341D" w:rsidP="008B341D">
      <w:pPr>
        <w:pStyle w:val="a7"/>
        <w:numPr>
          <w:ilvl w:val="0"/>
          <w:numId w:val="8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>
        <w:rPr>
          <w:rFonts w:eastAsia="標楷體" w:hAnsi="標楷體" w:hint="eastAsia"/>
          <w:color w:val="000000"/>
          <w:sz w:val="28"/>
          <w:szCs w:val="28"/>
        </w:rPr>
        <w:t>慢性病患者</w:t>
      </w:r>
      <w:r w:rsidRPr="001C299F">
        <w:rPr>
          <w:rFonts w:eastAsia="標楷體" w:hAnsi="標楷體" w:hint="eastAsia"/>
          <w:color w:val="000000"/>
          <w:sz w:val="28"/>
          <w:szCs w:val="28"/>
        </w:rPr>
        <w:t>應特別注意暑熱對身體造成的傷害，在中午至下午</w:t>
      </w:r>
      <w:r w:rsidRPr="001C299F">
        <w:rPr>
          <w:rFonts w:eastAsia="標楷體" w:hAnsi="標楷體" w:hint="eastAsia"/>
          <w:color w:val="000000"/>
          <w:sz w:val="28"/>
          <w:szCs w:val="28"/>
        </w:rPr>
        <w:t>3</w:t>
      </w:r>
      <w:r w:rsidRPr="001C299F">
        <w:rPr>
          <w:rFonts w:eastAsia="標楷體" w:hAnsi="標楷體" w:hint="eastAsia"/>
          <w:color w:val="000000"/>
          <w:sz w:val="28"/>
          <w:szCs w:val="28"/>
        </w:rPr>
        <w:t>點應避免到戶外活動；外出時盡量穿著通風、淺色衣物、穿戴帽子及太陽眼鏡以避免熱傷害，並多補充水分。</w:t>
      </w:r>
    </w:p>
    <w:p w:rsidR="008B341D" w:rsidRPr="008B341D" w:rsidRDefault="001C299F" w:rsidP="008B341D">
      <w:pPr>
        <w:pStyle w:val="a7"/>
        <w:numPr>
          <w:ilvl w:val="0"/>
          <w:numId w:val="8"/>
        </w:numPr>
        <w:spacing w:line="500" w:lineRule="exact"/>
        <w:ind w:leftChars="0"/>
        <w:rPr>
          <w:rFonts w:ascii="Times New Roman" w:eastAsia="標楷體" w:hAnsi="Times New Roman" w:cs="Times New Roman"/>
          <w:kern w:val="0"/>
          <w:sz w:val="28"/>
          <w:szCs w:val="28"/>
        </w:rPr>
      </w:pP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不論活動程度如何，都應該隨時補充水分，不可等到口渴才補充水分，且養成每天至少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2,000</w:t>
      </w:r>
      <w:r w:rsidRPr="00151844">
        <w:rPr>
          <w:rFonts w:ascii="Times New Roman" w:eastAsia="標楷體" w:hAnsi="Times New Roman" w:cs="Times New Roman" w:hint="eastAsia"/>
          <w:kern w:val="0"/>
          <w:sz w:val="28"/>
          <w:szCs w:val="28"/>
        </w:rPr>
        <w:t>㏄白開水的好習慣；但若醫囑限制少量者，應詢問醫師天氣酷熱時，應喝多少量為宜。</w:t>
      </w:r>
    </w:p>
    <w:sectPr w:rsidR="008B341D" w:rsidRPr="008B341D" w:rsidSect="00B30D47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7063" w:rsidRDefault="00E87063" w:rsidP="009F6E5A">
      <w:r>
        <w:separator/>
      </w:r>
    </w:p>
  </w:endnote>
  <w:endnote w:type="continuationSeparator" w:id="0">
    <w:p w:rsidR="00E87063" w:rsidRDefault="00E87063" w:rsidP="009F6E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7063" w:rsidRDefault="00E87063" w:rsidP="009F6E5A">
      <w:r>
        <w:separator/>
      </w:r>
    </w:p>
  </w:footnote>
  <w:footnote w:type="continuationSeparator" w:id="0">
    <w:p w:rsidR="00E87063" w:rsidRDefault="00E87063" w:rsidP="009F6E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D3700C"/>
    <w:multiLevelType w:val="hybridMultilevel"/>
    <w:tmpl w:val="9B882F20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9812C8"/>
    <w:multiLevelType w:val="hybridMultilevel"/>
    <w:tmpl w:val="2A5A1E76"/>
    <w:lvl w:ilvl="0" w:tplc="4B463922">
      <w:start w:val="1"/>
      <w:numFmt w:val="taiwaneseCountingThousand"/>
      <w:lvlText w:val="%1、"/>
      <w:lvlJc w:val="left"/>
      <w:pPr>
        <w:ind w:left="157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816" w:hanging="480"/>
      </w:pPr>
    </w:lvl>
    <w:lvl w:ilvl="2" w:tplc="0409001B" w:tentative="1">
      <w:start w:val="1"/>
      <w:numFmt w:val="lowerRoman"/>
      <w:lvlText w:val="%3."/>
      <w:lvlJc w:val="right"/>
      <w:pPr>
        <w:ind w:left="2296" w:hanging="480"/>
      </w:pPr>
    </w:lvl>
    <w:lvl w:ilvl="3" w:tplc="0409000F" w:tentative="1">
      <w:start w:val="1"/>
      <w:numFmt w:val="decimal"/>
      <w:lvlText w:val="%4."/>
      <w:lvlJc w:val="left"/>
      <w:pPr>
        <w:ind w:left="27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6" w:hanging="480"/>
      </w:pPr>
    </w:lvl>
    <w:lvl w:ilvl="5" w:tplc="0409001B" w:tentative="1">
      <w:start w:val="1"/>
      <w:numFmt w:val="lowerRoman"/>
      <w:lvlText w:val="%6."/>
      <w:lvlJc w:val="right"/>
      <w:pPr>
        <w:ind w:left="3736" w:hanging="480"/>
      </w:pPr>
    </w:lvl>
    <w:lvl w:ilvl="6" w:tplc="0409000F" w:tentative="1">
      <w:start w:val="1"/>
      <w:numFmt w:val="decimal"/>
      <w:lvlText w:val="%7."/>
      <w:lvlJc w:val="left"/>
      <w:pPr>
        <w:ind w:left="42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6" w:hanging="480"/>
      </w:pPr>
    </w:lvl>
    <w:lvl w:ilvl="8" w:tplc="0409001B" w:tentative="1">
      <w:start w:val="1"/>
      <w:numFmt w:val="lowerRoman"/>
      <w:lvlText w:val="%9."/>
      <w:lvlJc w:val="right"/>
      <w:pPr>
        <w:ind w:left="5176" w:hanging="480"/>
      </w:pPr>
    </w:lvl>
  </w:abstractNum>
  <w:abstractNum w:abstractNumId="2" w15:restartNumberingAfterBreak="0">
    <w:nsid w:val="46422513"/>
    <w:multiLevelType w:val="hybridMultilevel"/>
    <w:tmpl w:val="C0007C1C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86C1916"/>
    <w:multiLevelType w:val="hybridMultilevel"/>
    <w:tmpl w:val="C0007C1C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5393087"/>
    <w:multiLevelType w:val="hybridMultilevel"/>
    <w:tmpl w:val="80666C54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804598D"/>
    <w:multiLevelType w:val="hybridMultilevel"/>
    <w:tmpl w:val="49A01670"/>
    <w:lvl w:ilvl="0" w:tplc="77EE8B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5C99147A"/>
    <w:multiLevelType w:val="hybridMultilevel"/>
    <w:tmpl w:val="B694C232"/>
    <w:lvl w:ilvl="0" w:tplc="C434A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CD05712"/>
    <w:multiLevelType w:val="hybridMultilevel"/>
    <w:tmpl w:val="C0007C1C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EDF590B"/>
    <w:multiLevelType w:val="hybridMultilevel"/>
    <w:tmpl w:val="9B882F20"/>
    <w:lvl w:ilvl="0" w:tplc="0D7A76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FBE49FE"/>
    <w:multiLevelType w:val="hybridMultilevel"/>
    <w:tmpl w:val="BF9C4EA0"/>
    <w:lvl w:ilvl="0" w:tplc="30AC8B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762E1760"/>
    <w:multiLevelType w:val="hybridMultilevel"/>
    <w:tmpl w:val="BE6606A2"/>
    <w:lvl w:ilvl="0" w:tplc="EFFC1B04">
      <w:start w:val="2"/>
      <w:numFmt w:val="taiwaneseCountingThousand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2"/>
  </w:num>
  <w:num w:numId="7">
    <w:abstractNumId w:val="4"/>
  </w:num>
  <w:num w:numId="8">
    <w:abstractNumId w:val="8"/>
  </w:num>
  <w:num w:numId="9">
    <w:abstractNumId w:val="0"/>
  </w:num>
  <w:num w:numId="10">
    <w:abstractNumId w:val="1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1D93"/>
    <w:rsid w:val="00026970"/>
    <w:rsid w:val="00077E2B"/>
    <w:rsid w:val="000833B0"/>
    <w:rsid w:val="00090C65"/>
    <w:rsid w:val="000911FD"/>
    <w:rsid w:val="00094A23"/>
    <w:rsid w:val="000C05FA"/>
    <w:rsid w:val="000C3F02"/>
    <w:rsid w:val="00106E52"/>
    <w:rsid w:val="00114C1C"/>
    <w:rsid w:val="00151844"/>
    <w:rsid w:val="00172489"/>
    <w:rsid w:val="001772F2"/>
    <w:rsid w:val="001A5E18"/>
    <w:rsid w:val="001C299F"/>
    <w:rsid w:val="001C3E1B"/>
    <w:rsid w:val="001E6B1D"/>
    <w:rsid w:val="001F5A42"/>
    <w:rsid w:val="001F7805"/>
    <w:rsid w:val="0021680E"/>
    <w:rsid w:val="002338FB"/>
    <w:rsid w:val="002727F8"/>
    <w:rsid w:val="002E29A4"/>
    <w:rsid w:val="00357F48"/>
    <w:rsid w:val="003E3005"/>
    <w:rsid w:val="003F4998"/>
    <w:rsid w:val="004667F9"/>
    <w:rsid w:val="00466F81"/>
    <w:rsid w:val="0049044F"/>
    <w:rsid w:val="004922DB"/>
    <w:rsid w:val="004E5016"/>
    <w:rsid w:val="00533278"/>
    <w:rsid w:val="0055257C"/>
    <w:rsid w:val="00552924"/>
    <w:rsid w:val="00553F5E"/>
    <w:rsid w:val="00574B36"/>
    <w:rsid w:val="005815AE"/>
    <w:rsid w:val="005A0049"/>
    <w:rsid w:val="005C2298"/>
    <w:rsid w:val="005C60DA"/>
    <w:rsid w:val="005F3222"/>
    <w:rsid w:val="006201DD"/>
    <w:rsid w:val="0064497F"/>
    <w:rsid w:val="0068571D"/>
    <w:rsid w:val="00690540"/>
    <w:rsid w:val="006964B3"/>
    <w:rsid w:val="007068C8"/>
    <w:rsid w:val="0076109C"/>
    <w:rsid w:val="00766AFD"/>
    <w:rsid w:val="00776736"/>
    <w:rsid w:val="00776E13"/>
    <w:rsid w:val="0077723D"/>
    <w:rsid w:val="00796CE5"/>
    <w:rsid w:val="007B33FD"/>
    <w:rsid w:val="007F1E0C"/>
    <w:rsid w:val="0085609C"/>
    <w:rsid w:val="00892E9C"/>
    <w:rsid w:val="008A1497"/>
    <w:rsid w:val="008B1E43"/>
    <w:rsid w:val="008B341D"/>
    <w:rsid w:val="008D1838"/>
    <w:rsid w:val="00911F75"/>
    <w:rsid w:val="009321C4"/>
    <w:rsid w:val="009669E1"/>
    <w:rsid w:val="009D0270"/>
    <w:rsid w:val="009D7E4E"/>
    <w:rsid w:val="009E28E1"/>
    <w:rsid w:val="009F6E5A"/>
    <w:rsid w:val="00A10C79"/>
    <w:rsid w:val="00A3242B"/>
    <w:rsid w:val="00A55F3D"/>
    <w:rsid w:val="00B16F28"/>
    <w:rsid w:val="00B273DB"/>
    <w:rsid w:val="00B30D47"/>
    <w:rsid w:val="00B47C57"/>
    <w:rsid w:val="00B8318D"/>
    <w:rsid w:val="00B8406D"/>
    <w:rsid w:val="00B9273A"/>
    <w:rsid w:val="00B96970"/>
    <w:rsid w:val="00BA6AEF"/>
    <w:rsid w:val="00BB0144"/>
    <w:rsid w:val="00BB669E"/>
    <w:rsid w:val="00BD3A57"/>
    <w:rsid w:val="00BD42E1"/>
    <w:rsid w:val="00BE7234"/>
    <w:rsid w:val="00BF4951"/>
    <w:rsid w:val="00CE7F9C"/>
    <w:rsid w:val="00CF180D"/>
    <w:rsid w:val="00CF2EE8"/>
    <w:rsid w:val="00D12240"/>
    <w:rsid w:val="00D606AD"/>
    <w:rsid w:val="00D91D93"/>
    <w:rsid w:val="00DD25E3"/>
    <w:rsid w:val="00E70A93"/>
    <w:rsid w:val="00E87063"/>
    <w:rsid w:val="00EA6A4E"/>
    <w:rsid w:val="00EC311A"/>
    <w:rsid w:val="00EF12C2"/>
    <w:rsid w:val="00F431AB"/>
    <w:rsid w:val="00F44798"/>
    <w:rsid w:val="00F81071"/>
    <w:rsid w:val="00FB44ED"/>
    <w:rsid w:val="00FB4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6D3F4E7-6A0D-435A-AE2F-CDD2DDC8B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-4082242165925815706msoheader">
    <w:name w:val="m_-4082242165925815706msoheader"/>
    <w:basedOn w:val="a"/>
    <w:rsid w:val="00FB451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9F6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9F6E5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9F6E5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9F6E5A"/>
    <w:rPr>
      <w:sz w:val="20"/>
      <w:szCs w:val="20"/>
    </w:rPr>
  </w:style>
  <w:style w:type="paragraph" w:styleId="a7">
    <w:name w:val="List Paragraph"/>
    <w:basedOn w:val="a"/>
    <w:uiPriority w:val="34"/>
    <w:qFormat/>
    <w:rsid w:val="009F6E5A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6449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64497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rsid w:val="007068C8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558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249</Words>
  <Characters>1421</Characters>
  <Application>Microsoft Office Word</Application>
  <DocSecurity>4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Yi-Chen</dc:creator>
  <cp:lastModifiedBy>Yu-Ting Wong</cp:lastModifiedBy>
  <cp:revision>2</cp:revision>
  <cp:lastPrinted>2017-05-18T07:14:00Z</cp:lastPrinted>
  <dcterms:created xsi:type="dcterms:W3CDTF">2019-08-07T05:09:00Z</dcterms:created>
  <dcterms:modified xsi:type="dcterms:W3CDTF">2019-08-07T05:09:00Z</dcterms:modified>
</cp:coreProperties>
</file>